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EED4" w14:textId="5DDE0C3C" w:rsidR="00655CCD" w:rsidRPr="00655CCD" w:rsidRDefault="00655CCD" w:rsidP="00655CCD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rtl/>
        </w:rPr>
      </w:pPr>
      <w:bookmarkStart w:id="0" w:name="_Hlk152654498"/>
      <w:r w:rsidRPr="00655CC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זכויות והתאמות לסטודנטים </w:t>
      </w:r>
      <w:r w:rsidR="0043293B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שנפגעו באופן ממשי וישיר </w:t>
      </w:r>
      <w:r w:rsidR="003D7F8A">
        <w:rPr>
          <w:rFonts w:asciiTheme="minorHAnsi" w:hAnsiTheme="minorHAnsi" w:cstheme="minorHAnsi" w:hint="cs"/>
          <w:b/>
          <w:bCs/>
          <w:sz w:val="28"/>
          <w:szCs w:val="28"/>
          <w:rtl/>
        </w:rPr>
        <w:t>מ</w:t>
      </w:r>
      <w:r w:rsidR="0043293B">
        <w:rPr>
          <w:rFonts w:asciiTheme="minorHAnsi" w:hAnsiTheme="minorHAnsi" w:cstheme="minorHAnsi" w:hint="cs"/>
          <w:b/>
          <w:bCs/>
          <w:sz w:val="28"/>
          <w:szCs w:val="28"/>
          <w:rtl/>
        </w:rPr>
        <w:t>המלחמה</w:t>
      </w:r>
    </w:p>
    <w:p w14:paraId="05B63082" w14:textId="77777777" w:rsidR="00655CCD" w:rsidRPr="00655CCD" w:rsidRDefault="00655CCD" w:rsidP="00655CCD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rtl/>
        </w:rPr>
      </w:pPr>
      <w:r w:rsidRPr="00655CCD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rtl/>
        </w:rPr>
        <w:t xml:space="preserve">עדכון אחרון: </w:t>
      </w:r>
      <w:r w:rsidR="001665E8">
        <w:rPr>
          <w:rFonts w:asciiTheme="minorHAnsi" w:eastAsia="Times New Roman" w:hAnsiTheme="minorHAnsi" w:cstheme="minorHAnsi" w:hint="cs"/>
          <w:b/>
          <w:bCs/>
          <w:color w:val="000000"/>
          <w:kern w:val="36"/>
          <w:sz w:val="24"/>
          <w:szCs w:val="24"/>
          <w:rtl/>
        </w:rPr>
        <w:t>ינואר 2024</w:t>
      </w:r>
    </w:p>
    <w:p w14:paraId="396F9783" w14:textId="77777777" w:rsidR="001665E8" w:rsidRPr="001665E8" w:rsidRDefault="001665E8" w:rsidP="001665E8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u w:val="single"/>
          <w:rtl/>
        </w:rPr>
      </w:pPr>
      <w:r w:rsidRPr="001665E8">
        <w:rPr>
          <w:rFonts w:asciiTheme="minorHAnsi" w:eastAsia="Times New Roman" w:hAnsiTheme="minorHAnsi" w:cstheme="minorHAnsi" w:hint="cs"/>
          <w:b/>
          <w:bCs/>
          <w:color w:val="000000"/>
          <w:kern w:val="36"/>
          <w:sz w:val="24"/>
          <w:szCs w:val="24"/>
          <w:u w:val="single"/>
          <w:rtl/>
        </w:rPr>
        <w:t>הגדרות</w:t>
      </w:r>
    </w:p>
    <w:p w14:paraId="09143D7B" w14:textId="77777777" w:rsidR="007450CB" w:rsidRDefault="001665E8" w:rsidP="001665E8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color w:val="000000"/>
          <w:rtl/>
        </w:rPr>
      </w:pPr>
      <w:r w:rsidRPr="001665E8">
        <w:rPr>
          <w:rFonts w:asciiTheme="minorHAnsi" w:eastAsia="Times New Roman" w:hAnsiTheme="minorHAnsi" w:cstheme="minorHAnsi" w:hint="cs"/>
          <w:b/>
          <w:bCs/>
          <w:color w:val="000000"/>
          <w:rtl/>
        </w:rPr>
        <w:t>"סטודנטים זכאים"</w:t>
      </w:r>
      <w:r>
        <w:rPr>
          <w:rFonts w:asciiTheme="minorHAnsi" w:eastAsia="Times New Roman" w:hAnsiTheme="minorHAnsi" w:cstheme="minorHAnsi" w:hint="cs"/>
          <w:color w:val="000000"/>
          <w:rtl/>
        </w:rPr>
        <w:t xml:space="preserve"> </w:t>
      </w:r>
      <w:r w:rsidR="007450CB">
        <w:rPr>
          <w:rFonts w:asciiTheme="minorHAnsi" w:eastAsia="Times New Roman" w:hAnsiTheme="minorHAnsi" w:cstheme="minorHAnsi"/>
          <w:color w:val="000000"/>
          <w:rtl/>
        </w:rPr>
        <w:t>–</w:t>
      </w:r>
      <w:r>
        <w:rPr>
          <w:rFonts w:asciiTheme="minorHAnsi" w:eastAsia="Times New Roman" w:hAnsiTheme="minorHAnsi" w:cstheme="minorHAnsi" w:hint="cs"/>
          <w:color w:val="000000"/>
          <w:rtl/>
        </w:rPr>
        <w:t xml:space="preserve"> </w:t>
      </w:r>
    </w:p>
    <w:p w14:paraId="688756B2" w14:textId="77777777" w:rsidR="007450CB" w:rsidRPr="0043293B" w:rsidRDefault="007450CB" w:rsidP="0043293B">
      <w:pPr>
        <w:pStyle w:val="a7"/>
        <w:numPr>
          <w:ilvl w:val="0"/>
          <w:numId w:val="7"/>
        </w:numPr>
        <w:shd w:val="clear" w:color="auto" w:fill="FFFFFF"/>
        <w:spacing w:before="240" w:after="120" w:line="240" w:lineRule="auto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rtl/>
        </w:rPr>
      </w:pPr>
      <w:r>
        <w:rPr>
          <w:rFonts w:eastAsia="Times New Roman" w:cstheme="minorHAnsi" w:hint="cs"/>
          <w:color w:val="000000"/>
          <w:rtl/>
        </w:rPr>
        <w:t xml:space="preserve">סטודנטים </w:t>
      </w:r>
      <w:r w:rsidR="001665E8" w:rsidRPr="007450CB">
        <w:rPr>
          <w:rFonts w:eastAsia="Times New Roman" w:cstheme="minorHAnsi" w:hint="cs"/>
          <w:color w:val="000000"/>
          <w:rtl/>
        </w:rPr>
        <w:t xml:space="preserve">שנפגעו </w:t>
      </w:r>
      <w:r w:rsidR="00001949" w:rsidRPr="007450CB">
        <w:rPr>
          <w:rFonts w:eastAsia="Times New Roman" w:cstheme="minorHAnsi" w:hint="cs"/>
          <w:color w:val="000000"/>
          <w:rtl/>
        </w:rPr>
        <w:t>בפעולות האיבה</w:t>
      </w:r>
    </w:p>
    <w:p w14:paraId="2B15E1A7" w14:textId="77777777" w:rsidR="0043293B" w:rsidRPr="0043293B" w:rsidRDefault="0043293B" w:rsidP="0043293B">
      <w:pPr>
        <w:pStyle w:val="a7"/>
        <w:numPr>
          <w:ilvl w:val="0"/>
          <w:numId w:val="7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000000"/>
        </w:rPr>
      </w:pPr>
      <w:r w:rsidRPr="0043293B">
        <w:rPr>
          <w:rFonts w:eastAsia="Times New Roman" w:cstheme="minorHAnsi"/>
          <w:color w:val="000000"/>
          <w:rtl/>
        </w:rPr>
        <w:t>סטודנטים שאיבדו קרוב משפחה מדרגה ראשונה</w:t>
      </w:r>
    </w:p>
    <w:p w14:paraId="017E883B" w14:textId="77777777" w:rsidR="0043293B" w:rsidRPr="0043293B" w:rsidRDefault="0043293B" w:rsidP="0043293B">
      <w:pPr>
        <w:pStyle w:val="a7"/>
        <w:numPr>
          <w:ilvl w:val="0"/>
          <w:numId w:val="7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000000"/>
        </w:rPr>
      </w:pPr>
      <w:r w:rsidRPr="0043293B">
        <w:rPr>
          <w:rFonts w:eastAsia="Times New Roman" w:cstheme="minorHAnsi"/>
          <w:color w:val="000000"/>
          <w:rtl/>
        </w:rPr>
        <w:t>סטודנטים שפונו מבתיהם</w:t>
      </w:r>
    </w:p>
    <w:p w14:paraId="6E3CFAA0" w14:textId="77777777" w:rsidR="0043293B" w:rsidRPr="0043293B" w:rsidRDefault="0043293B" w:rsidP="0043293B">
      <w:pPr>
        <w:pStyle w:val="a7"/>
        <w:numPr>
          <w:ilvl w:val="0"/>
          <w:numId w:val="7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000000"/>
        </w:rPr>
      </w:pPr>
      <w:r w:rsidRPr="0043293B">
        <w:rPr>
          <w:rFonts w:eastAsia="Times New Roman" w:cstheme="minorHAnsi"/>
          <w:color w:val="000000"/>
          <w:rtl/>
        </w:rPr>
        <w:t>סטודנטים ניצולי המסיבה או שנכחו באזור הפגיעה במועד האירוע</w:t>
      </w:r>
    </w:p>
    <w:p w14:paraId="3467B8FF" w14:textId="014FD027" w:rsidR="0043293B" w:rsidRDefault="0043293B" w:rsidP="00A6356F">
      <w:pPr>
        <w:pStyle w:val="a7"/>
        <w:numPr>
          <w:ilvl w:val="0"/>
          <w:numId w:val="7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000000"/>
        </w:rPr>
      </w:pPr>
      <w:r w:rsidRPr="0079662D">
        <w:rPr>
          <w:rFonts w:eastAsia="Times New Roman" w:cstheme="minorHAnsi" w:hint="cs"/>
          <w:color w:val="000000"/>
          <w:rtl/>
        </w:rPr>
        <w:t xml:space="preserve">סטודנטים </w:t>
      </w:r>
      <w:r w:rsidR="0079662D" w:rsidRPr="0079662D">
        <w:rPr>
          <w:rFonts w:eastAsia="Times New Roman" w:cstheme="minorHAnsi" w:hint="cs"/>
          <w:color w:val="000000"/>
          <w:rtl/>
        </w:rPr>
        <w:t>המתגוררים</w:t>
      </w:r>
      <w:r w:rsidR="0079662D">
        <w:rPr>
          <w:rFonts w:eastAsia="Times New Roman" w:cstheme="minorHAnsi" w:hint="cs"/>
          <w:color w:val="000000"/>
          <w:rtl/>
        </w:rPr>
        <w:t xml:space="preserve"> באזורים הדורשים מעבר דרך מחסום</w:t>
      </w:r>
      <w:r w:rsidR="0046101B">
        <w:rPr>
          <w:rFonts w:eastAsia="Times New Roman" w:cstheme="minorHAnsi" w:hint="cs"/>
          <w:color w:val="000000"/>
          <w:rtl/>
        </w:rPr>
        <w:t xml:space="preserve"> </w:t>
      </w:r>
      <w:r w:rsidR="0046101B" w:rsidRPr="0046101B">
        <w:rPr>
          <w:rFonts w:eastAsia="Times New Roman" w:cstheme="minorHAnsi"/>
          <w:color w:val="000000"/>
          <w:rtl/>
        </w:rPr>
        <w:t>המעכב את הגעתם לאקדמיה</w:t>
      </w:r>
      <w:r w:rsidR="00A6356F">
        <w:rPr>
          <w:rFonts w:eastAsia="Times New Roman" w:cstheme="minorHAnsi" w:hint="cs"/>
          <w:color w:val="000000"/>
          <w:rtl/>
        </w:rPr>
        <w:t>.</w:t>
      </w:r>
    </w:p>
    <w:p w14:paraId="0A30F12C" w14:textId="77777777" w:rsidR="0043293B" w:rsidRDefault="0043293B" w:rsidP="0043293B">
      <w:pPr>
        <w:pStyle w:val="a7"/>
        <w:numPr>
          <w:ilvl w:val="0"/>
          <w:numId w:val="7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000000"/>
        </w:rPr>
      </w:pPr>
      <w:r w:rsidRPr="0043293B">
        <w:rPr>
          <w:rFonts w:eastAsia="Times New Roman" w:cstheme="minorHAnsi"/>
          <w:color w:val="000000"/>
          <w:rtl/>
        </w:rPr>
        <w:t xml:space="preserve">מקרים חריגים נוספים – ניתן לפנות לצוות </w:t>
      </w:r>
      <w:proofErr w:type="spellStart"/>
      <w:r>
        <w:rPr>
          <w:rFonts w:eastAsia="Times New Roman" w:cstheme="minorHAnsi" w:hint="cs"/>
          <w:color w:val="000000"/>
          <w:rtl/>
        </w:rPr>
        <w:t>הדקנאט</w:t>
      </w:r>
      <w:proofErr w:type="spellEnd"/>
      <w:r w:rsidRPr="0043293B">
        <w:rPr>
          <w:rFonts w:eastAsia="Times New Roman" w:cstheme="minorHAnsi"/>
          <w:color w:val="000000"/>
          <w:rtl/>
        </w:rPr>
        <w:t xml:space="preserve"> עם פירוט הנסיבות האישיות לקבלת סיוע </w:t>
      </w:r>
      <w:r>
        <w:rPr>
          <w:rFonts w:eastAsia="Times New Roman" w:cstheme="minorHAnsi" w:hint="cs"/>
          <w:color w:val="000000"/>
          <w:rtl/>
        </w:rPr>
        <w:t>והתאמות.</w:t>
      </w:r>
    </w:p>
    <w:p w14:paraId="12A0D2FE" w14:textId="407263D6" w:rsidR="00D42433" w:rsidRPr="00D42433" w:rsidRDefault="00D42433" w:rsidP="00D42433">
      <w:pPr>
        <w:shd w:val="clear" w:color="auto" w:fill="FFFFFF"/>
        <w:bidi/>
        <w:spacing w:before="240" w:after="120" w:line="240" w:lineRule="auto"/>
        <w:rPr>
          <w:rFonts w:eastAsia="Times New Roman" w:cstheme="minorHAnsi"/>
        </w:rPr>
      </w:pPr>
      <w:r w:rsidRPr="00D42433">
        <w:rPr>
          <w:rFonts w:eastAsia="Times New Roman" w:cstheme="minorHAnsi" w:hint="cs"/>
          <w:rtl/>
        </w:rPr>
        <w:t xml:space="preserve">אנו בבצלאל רואים חשיבות גדולה בסיוע ועזרה לסטודנטים שלנו בכלל ולסטודנטים המוגדרים כזכאים בפרט. אנו </w:t>
      </w:r>
      <w:r w:rsidR="0046101B">
        <w:rPr>
          <w:rFonts w:eastAsia="Times New Roman" w:cstheme="minorHAnsi" w:hint="cs"/>
          <w:rtl/>
        </w:rPr>
        <w:t xml:space="preserve">משקיעים </w:t>
      </w:r>
      <w:r w:rsidRPr="00D42433">
        <w:rPr>
          <w:rFonts w:eastAsia="Times New Roman" w:cstheme="minorHAnsi" w:hint="cs"/>
          <w:rtl/>
        </w:rPr>
        <w:t xml:space="preserve"> מאמצים ומשאבים רבים על מנת לאפשר לאותם סטודנטים לסיים את שנת הלימודים בהצלחה תוך עקיפת הקשיים </w:t>
      </w:r>
      <w:proofErr w:type="spellStart"/>
      <w:r w:rsidRPr="00D42433">
        <w:rPr>
          <w:rFonts w:eastAsia="Times New Roman" w:cstheme="minorHAnsi" w:hint="cs"/>
          <w:rtl/>
        </w:rPr>
        <w:t>האוביקטייבים</w:t>
      </w:r>
      <w:proofErr w:type="spellEnd"/>
      <w:r w:rsidRPr="00D42433">
        <w:rPr>
          <w:rFonts w:eastAsia="Times New Roman" w:cstheme="minorHAnsi" w:hint="cs"/>
          <w:rtl/>
        </w:rPr>
        <w:t xml:space="preserve"> ככל הניתן</w:t>
      </w:r>
      <w:r w:rsidR="00A6356F">
        <w:rPr>
          <w:rFonts w:eastAsia="Times New Roman" w:cstheme="minorHAnsi" w:hint="cs"/>
          <w:rtl/>
        </w:rPr>
        <w:t xml:space="preserve"> ו</w:t>
      </w:r>
      <w:r w:rsidRPr="00D42433">
        <w:rPr>
          <w:rFonts w:eastAsia="Times New Roman" w:cstheme="minorHAnsi" w:hint="cs"/>
          <w:rtl/>
        </w:rPr>
        <w:t>שימת דגש על סיוע אישי מותאם לכל סטודנט.</w:t>
      </w:r>
      <w:r>
        <w:rPr>
          <w:rFonts w:eastAsia="Times New Roman" w:cstheme="minorHAnsi" w:hint="cs"/>
          <w:rtl/>
        </w:rPr>
        <w:t xml:space="preserve"> להלן מפורטים דרכי הפעולה לקבלת סיוע.</w:t>
      </w:r>
    </w:p>
    <w:p w14:paraId="3ECB21FB" w14:textId="77777777" w:rsidR="00655CCD" w:rsidRPr="00655CCD" w:rsidRDefault="00655CCD" w:rsidP="00FD312C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u w:val="single"/>
          <w:rtl/>
        </w:rPr>
      </w:pPr>
      <w:r w:rsidRPr="00655CCD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u w:val="single"/>
          <w:rtl/>
        </w:rPr>
        <w:t>דיקנאט הסטודנטים</w:t>
      </w:r>
      <w:r w:rsidR="00FD312C">
        <w:rPr>
          <w:rFonts w:asciiTheme="minorHAnsi" w:eastAsia="Times New Roman" w:hAnsiTheme="minorHAnsi" w:cstheme="minorHAnsi" w:hint="cs"/>
          <w:b/>
          <w:bCs/>
          <w:color w:val="000000"/>
          <w:kern w:val="36"/>
          <w:sz w:val="24"/>
          <w:szCs w:val="24"/>
          <w:u w:val="single"/>
          <w:rtl/>
        </w:rPr>
        <w:t xml:space="preserve"> והגשת הבקשה</w:t>
      </w:r>
    </w:p>
    <w:p w14:paraId="11E36D82" w14:textId="77777777" w:rsidR="00655CCD" w:rsidRPr="0046101B" w:rsidRDefault="00655CCD" w:rsidP="0046101B">
      <w:pPr>
        <w:pStyle w:val="a7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222222"/>
          <w:rtl/>
        </w:rPr>
      </w:pPr>
      <w:r w:rsidRPr="0046101B">
        <w:rPr>
          <w:rFonts w:eastAsia="Times New Roman" w:cstheme="minorHAnsi"/>
          <w:color w:val="222222"/>
          <w:rtl/>
        </w:rPr>
        <w:t>הטיפול בסטודנטים</w:t>
      </w:r>
      <w:r w:rsidR="001665E8" w:rsidRPr="0046101B">
        <w:rPr>
          <w:rFonts w:eastAsia="Times New Roman" w:cstheme="minorHAnsi"/>
          <w:color w:val="222222"/>
          <w:rtl/>
        </w:rPr>
        <w:t xml:space="preserve"> </w:t>
      </w:r>
      <w:r w:rsidR="0043293B" w:rsidRPr="0046101B">
        <w:rPr>
          <w:rFonts w:eastAsia="Times New Roman" w:cstheme="minorHAnsi" w:hint="cs"/>
          <w:color w:val="222222"/>
          <w:rtl/>
        </w:rPr>
        <w:t xml:space="preserve">זכאים הזקוקים לסיוע והתאמות, </w:t>
      </w:r>
      <w:r w:rsidRPr="0046101B">
        <w:rPr>
          <w:rFonts w:eastAsia="Times New Roman" w:cstheme="minorHAnsi"/>
          <w:color w:val="222222"/>
          <w:rtl/>
        </w:rPr>
        <w:t xml:space="preserve">ירוכז במשרד דיקנאט הסטודנטים. </w:t>
      </w:r>
    </w:p>
    <w:p w14:paraId="5CECC71A" w14:textId="5F364828" w:rsidR="0046101B" w:rsidRDefault="00655CCD" w:rsidP="00A6356F">
      <w:pPr>
        <w:pStyle w:val="a7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222222"/>
        </w:rPr>
      </w:pPr>
      <w:r w:rsidRPr="0046101B">
        <w:rPr>
          <w:rFonts w:eastAsia="Times New Roman" w:cstheme="minorHAnsi"/>
          <w:color w:val="222222"/>
          <w:rtl/>
        </w:rPr>
        <w:t>סטודנטים המבקשים לממש זכאותם</w:t>
      </w:r>
      <w:r w:rsidR="001665E8" w:rsidRPr="0046101B">
        <w:rPr>
          <w:rFonts w:eastAsia="Times New Roman" w:cstheme="minorHAnsi" w:hint="cs"/>
          <w:color w:val="222222"/>
          <w:rtl/>
        </w:rPr>
        <w:t xml:space="preserve"> </w:t>
      </w:r>
      <w:r w:rsidRPr="0046101B">
        <w:rPr>
          <w:rFonts w:eastAsia="Times New Roman" w:cstheme="minorHAnsi"/>
          <w:color w:val="222222"/>
          <w:rtl/>
        </w:rPr>
        <w:t xml:space="preserve">להתאמות וזכויות יפנו למשרד דיקנאט הסטודנטים </w:t>
      </w:r>
      <w:r w:rsidR="00FD312C" w:rsidRPr="00655CCD">
        <w:rPr>
          <w:rFonts w:eastAsia="Times New Roman" w:cstheme="minorHAnsi"/>
          <w:color w:val="222222"/>
          <w:rtl/>
        </w:rPr>
        <w:t>באמצעות פניה כתובה </w:t>
      </w:r>
      <w:r w:rsidR="00A6356F" w:rsidRPr="00A6356F">
        <w:rPr>
          <w:rFonts w:eastAsia="Times New Roman" w:cstheme="minorHAnsi"/>
          <w:color w:val="222222"/>
          <w:rtl/>
        </w:rPr>
        <w:t xml:space="preserve">למנהלת מערך </w:t>
      </w:r>
      <w:r w:rsidR="00A6356F">
        <w:rPr>
          <w:rFonts w:eastAsia="Times New Roman" w:cstheme="minorHAnsi" w:hint="cs"/>
          <w:color w:val="222222"/>
          <w:rtl/>
        </w:rPr>
        <w:t>ה</w:t>
      </w:r>
      <w:r w:rsidR="00A6356F" w:rsidRPr="00A6356F">
        <w:rPr>
          <w:rFonts w:eastAsia="Times New Roman" w:cstheme="minorHAnsi"/>
          <w:color w:val="222222"/>
          <w:rtl/>
        </w:rPr>
        <w:t>התאמות</w:t>
      </w:r>
      <w:r w:rsidR="00A6356F">
        <w:rPr>
          <w:rFonts w:eastAsia="Times New Roman" w:cstheme="minorHAnsi" w:hint="cs"/>
          <w:color w:val="222222"/>
          <w:rtl/>
        </w:rPr>
        <w:t xml:space="preserve"> </w:t>
      </w:r>
      <w:r w:rsidR="0046101B">
        <w:rPr>
          <w:rFonts w:eastAsia="Times New Roman" w:cstheme="minorHAnsi" w:hint="cs"/>
          <w:color w:val="222222"/>
          <w:rtl/>
        </w:rPr>
        <w:t>ב</w:t>
      </w:r>
      <w:r w:rsidR="0030764D">
        <w:rPr>
          <w:rFonts w:eastAsia="Times New Roman" w:cstheme="minorHAnsi" w:hint="cs"/>
          <w:color w:val="222222"/>
          <w:rtl/>
        </w:rPr>
        <w:t>מ</w:t>
      </w:r>
      <w:r w:rsidR="0046101B">
        <w:rPr>
          <w:rFonts w:eastAsia="Times New Roman" w:cstheme="minorHAnsi" w:hint="cs"/>
          <w:color w:val="222222"/>
          <w:rtl/>
        </w:rPr>
        <w:t xml:space="preserve">שרד </w:t>
      </w:r>
      <w:proofErr w:type="spellStart"/>
      <w:r w:rsidR="0046101B">
        <w:rPr>
          <w:rFonts w:eastAsia="Times New Roman" w:cstheme="minorHAnsi" w:hint="cs"/>
          <w:color w:val="222222"/>
          <w:rtl/>
        </w:rPr>
        <w:t>הדקנאט</w:t>
      </w:r>
      <w:proofErr w:type="spellEnd"/>
      <w:r w:rsidR="0046101B">
        <w:rPr>
          <w:rFonts w:eastAsia="Times New Roman" w:cstheme="minorHAnsi" w:hint="cs"/>
          <w:color w:val="222222"/>
          <w:rtl/>
        </w:rPr>
        <w:t xml:space="preserve">: גב' </w:t>
      </w:r>
      <w:r w:rsidR="00F82B62">
        <w:rPr>
          <w:rFonts w:eastAsia="Times New Roman" w:cstheme="minorHAnsi" w:hint="cs"/>
          <w:color w:val="222222"/>
          <w:rtl/>
        </w:rPr>
        <w:t xml:space="preserve">ליאורה טס, </w:t>
      </w:r>
      <w:r w:rsidR="0046101B">
        <w:rPr>
          <w:rFonts w:eastAsia="Times New Roman" w:cstheme="minorHAnsi" w:hint="cs"/>
          <w:color w:val="222222"/>
          <w:rtl/>
        </w:rPr>
        <w:t xml:space="preserve">טלפון: </w:t>
      </w:r>
      <w:r w:rsidR="0095784A">
        <w:rPr>
          <w:rFonts w:eastAsia="Times New Roman" w:cstheme="minorHAnsi" w:hint="cs"/>
          <w:color w:val="222222"/>
          <w:rtl/>
        </w:rPr>
        <w:t>02-5893220</w:t>
      </w:r>
      <w:r w:rsidR="0046101B">
        <w:rPr>
          <w:rFonts w:eastAsia="Times New Roman" w:cstheme="minorHAnsi" w:hint="cs"/>
          <w:color w:val="222222"/>
          <w:rtl/>
        </w:rPr>
        <w:t xml:space="preserve"> מייל: </w:t>
      </w:r>
      <w:r w:rsidR="0095784A" w:rsidRPr="0095784A">
        <w:rPr>
          <w:rFonts w:eastAsia="Times New Roman" w:cstheme="minorHAnsi"/>
          <w:color w:val="222222"/>
        </w:rPr>
        <w:t>liora@bezalel.ac.il</w:t>
      </w:r>
      <w:r w:rsidR="0095784A">
        <w:rPr>
          <w:rFonts w:eastAsia="Times New Roman" w:cstheme="minorHAnsi" w:hint="cs"/>
          <w:color w:val="222222"/>
          <w:rtl/>
        </w:rPr>
        <w:t>.</w:t>
      </w:r>
      <w:bookmarkStart w:id="1" w:name="_GoBack"/>
      <w:bookmarkEnd w:id="1"/>
    </w:p>
    <w:p w14:paraId="029F171A" w14:textId="77777777" w:rsidR="00655CCD" w:rsidRPr="0046101B" w:rsidRDefault="00655CCD" w:rsidP="0046101B">
      <w:pPr>
        <w:pStyle w:val="a7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222222"/>
        </w:rPr>
      </w:pPr>
      <w:r w:rsidRPr="0046101B">
        <w:rPr>
          <w:rFonts w:eastAsia="Times New Roman" w:cstheme="minorHAnsi"/>
          <w:color w:val="222222"/>
          <w:rtl/>
        </w:rPr>
        <w:t xml:space="preserve">ההחלטה בדבר מתן </w:t>
      </w:r>
      <w:r w:rsidR="001665E8" w:rsidRPr="0046101B">
        <w:rPr>
          <w:rFonts w:eastAsia="Times New Roman" w:cstheme="minorHAnsi" w:hint="cs"/>
          <w:color w:val="222222"/>
          <w:rtl/>
        </w:rPr>
        <w:t>התאמות</w:t>
      </w:r>
      <w:r w:rsidRPr="0046101B">
        <w:rPr>
          <w:rFonts w:eastAsia="Times New Roman" w:cstheme="minorHAnsi"/>
          <w:color w:val="222222"/>
          <w:rtl/>
        </w:rPr>
        <w:t xml:space="preserve"> מיוחד</w:t>
      </w:r>
      <w:r w:rsidR="001665E8" w:rsidRPr="0046101B">
        <w:rPr>
          <w:rFonts w:eastAsia="Times New Roman" w:cstheme="minorHAnsi" w:hint="cs"/>
          <w:color w:val="222222"/>
          <w:rtl/>
        </w:rPr>
        <w:t>ות</w:t>
      </w:r>
      <w:r w:rsidRPr="0046101B">
        <w:rPr>
          <w:rFonts w:eastAsia="Times New Roman" w:cstheme="minorHAnsi"/>
          <w:color w:val="222222"/>
          <w:rtl/>
        </w:rPr>
        <w:t xml:space="preserve"> לסטודנטים </w:t>
      </w:r>
      <w:r w:rsidR="001665E8" w:rsidRPr="0046101B">
        <w:rPr>
          <w:rFonts w:eastAsia="Times New Roman" w:cstheme="minorHAnsi" w:hint="cs"/>
          <w:color w:val="222222"/>
          <w:rtl/>
        </w:rPr>
        <w:t xml:space="preserve">הזכאים לכך, </w:t>
      </w:r>
      <w:r w:rsidRPr="0046101B">
        <w:rPr>
          <w:rFonts w:eastAsia="Times New Roman" w:cstheme="minorHAnsi"/>
          <w:color w:val="222222"/>
          <w:rtl/>
        </w:rPr>
        <w:t>תהיה בידי משרד דיקנאט הסטודנטים ובתאום עם</w:t>
      </w:r>
      <w:r w:rsidRPr="0046101B">
        <w:rPr>
          <w:rFonts w:eastAsia="Times New Roman" w:cstheme="minorHAnsi"/>
          <w:color w:val="000000"/>
          <w:rtl/>
        </w:rPr>
        <w:t xml:space="preserve"> המחלקות האקדמיות השונות.</w:t>
      </w:r>
    </w:p>
    <w:p w14:paraId="2C45EE14" w14:textId="77777777" w:rsidR="00655CCD" w:rsidRDefault="00D42433" w:rsidP="00655CCD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u w:val="single"/>
          <w:rtl/>
        </w:rPr>
      </w:pPr>
      <w:r>
        <w:rPr>
          <w:rFonts w:asciiTheme="minorHAnsi" w:eastAsia="Times New Roman" w:hAnsiTheme="minorHAnsi" w:cstheme="minorHAnsi" w:hint="cs"/>
          <w:b/>
          <w:bCs/>
          <w:color w:val="000000"/>
          <w:kern w:val="36"/>
          <w:sz w:val="24"/>
          <w:szCs w:val="24"/>
          <w:u w:val="single"/>
          <w:rtl/>
        </w:rPr>
        <w:t>זכויות ו</w:t>
      </w:r>
      <w:r w:rsidR="00655CCD" w:rsidRPr="001665E8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u w:val="single"/>
          <w:rtl/>
        </w:rPr>
        <w:t>התאמות</w:t>
      </w:r>
    </w:p>
    <w:p w14:paraId="11CB4080" w14:textId="77777777" w:rsidR="00A03B6A" w:rsidRPr="00655CCD" w:rsidRDefault="00A03B6A" w:rsidP="00A03B6A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color w:val="222222"/>
          <w:rtl/>
        </w:rPr>
      </w:pPr>
      <w:r w:rsidRPr="00655CCD">
        <w:rPr>
          <w:rFonts w:asciiTheme="minorHAnsi" w:eastAsia="Times New Roman" w:hAnsiTheme="minorHAnsi" w:cstheme="minorHAnsi"/>
          <w:color w:val="222222"/>
          <w:rtl/>
        </w:rPr>
        <w:t xml:space="preserve">לאור מאפייני הלמידה וההוראה הייחודיים באקדמיה, המבוססת בעיקרה על קורסים מעשיים והנחיה אישית, יוצע מערך התאמות לימודיות ותמיכה אישי, בהתאם למחלקה ולשנה </w:t>
      </w:r>
      <w:r w:rsidR="0046101B">
        <w:rPr>
          <w:rFonts w:asciiTheme="minorHAnsi" w:eastAsia="Times New Roman" w:hAnsiTheme="minorHAnsi" w:cstheme="minorHAnsi" w:hint="cs"/>
          <w:color w:val="222222"/>
          <w:rtl/>
        </w:rPr>
        <w:t>הפדגוגית</w:t>
      </w:r>
      <w:r w:rsidRPr="00655CCD">
        <w:rPr>
          <w:rFonts w:asciiTheme="minorHAnsi" w:eastAsia="Times New Roman" w:hAnsiTheme="minorHAnsi" w:cstheme="minorHAnsi"/>
          <w:color w:val="222222"/>
          <w:rtl/>
        </w:rPr>
        <w:t xml:space="preserve">. מערכים אלו נבנו כדי לאפשר סיום מוצלח של שנת </w:t>
      </w:r>
      <w:r>
        <w:rPr>
          <w:rFonts w:asciiTheme="minorHAnsi" w:eastAsia="Times New Roman" w:hAnsiTheme="minorHAnsi" w:cstheme="minorHAnsi" w:hint="cs"/>
          <w:color w:val="222222"/>
          <w:rtl/>
        </w:rPr>
        <w:t>הלימודים</w:t>
      </w:r>
      <w:r w:rsidRPr="00655CCD">
        <w:rPr>
          <w:rFonts w:asciiTheme="minorHAnsi" w:eastAsia="Times New Roman" w:hAnsiTheme="minorHAnsi" w:cstheme="minorHAnsi"/>
          <w:color w:val="222222"/>
          <w:rtl/>
        </w:rPr>
        <w:t xml:space="preserve">, גם במקרה של היעדרות 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מאושרת </w:t>
      </w:r>
      <w:r w:rsidRPr="00655CCD">
        <w:rPr>
          <w:rFonts w:asciiTheme="minorHAnsi" w:eastAsia="Times New Roman" w:hAnsiTheme="minorHAnsi" w:cstheme="minorHAnsi"/>
          <w:color w:val="222222"/>
          <w:rtl/>
        </w:rPr>
        <w:t xml:space="preserve">מחלק של השיעורים, תוך צמצום הפגיעה באיכות האקדמית. </w:t>
      </w:r>
    </w:p>
    <w:p w14:paraId="3D7620B4" w14:textId="77777777" w:rsidR="00FD312C" w:rsidRPr="0046101B" w:rsidRDefault="00FD312C" w:rsidP="0030764D">
      <w:pPr>
        <w:pStyle w:val="a7"/>
        <w:numPr>
          <w:ilvl w:val="0"/>
          <w:numId w:val="10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222222"/>
          <w:rtl/>
        </w:rPr>
      </w:pPr>
      <w:bookmarkStart w:id="2" w:name="_Hlk152668817"/>
      <w:r w:rsidRPr="0046101B">
        <w:rPr>
          <w:rFonts w:eastAsia="Times New Roman" w:cstheme="minorHAnsi" w:hint="cs"/>
          <w:color w:val="222222"/>
          <w:rtl/>
        </w:rPr>
        <w:t>"</w:t>
      </w:r>
      <w:r w:rsidRPr="0046101B">
        <w:rPr>
          <w:rFonts w:eastAsia="Times New Roman" w:cstheme="minorHAnsi"/>
          <w:color w:val="222222"/>
          <w:rtl/>
        </w:rPr>
        <w:t xml:space="preserve">סטודנטים </w:t>
      </w:r>
      <w:r w:rsidRPr="0046101B">
        <w:rPr>
          <w:rFonts w:eastAsia="Times New Roman" w:cstheme="minorHAnsi" w:hint="cs"/>
          <w:color w:val="222222"/>
          <w:rtl/>
        </w:rPr>
        <w:t xml:space="preserve">זכאים" רשאים להעדר מעבר למכסה המותרת באישור ותאום עם </w:t>
      </w:r>
      <w:proofErr w:type="spellStart"/>
      <w:r w:rsidRPr="0046101B">
        <w:rPr>
          <w:rFonts w:eastAsia="Times New Roman" w:cstheme="minorHAnsi" w:hint="cs"/>
          <w:color w:val="222222"/>
          <w:rtl/>
        </w:rPr>
        <w:t>דקנאט</w:t>
      </w:r>
      <w:proofErr w:type="spellEnd"/>
      <w:r w:rsidRPr="0046101B">
        <w:rPr>
          <w:rFonts w:eastAsia="Times New Roman" w:cstheme="minorHAnsi" w:hint="cs"/>
          <w:color w:val="222222"/>
          <w:rtl/>
        </w:rPr>
        <w:t xml:space="preserve"> הסטודנטים והמחלקה</w:t>
      </w:r>
      <w:r w:rsidR="00A26B78" w:rsidRPr="0046101B">
        <w:rPr>
          <w:rFonts w:eastAsia="Times New Roman" w:cstheme="minorHAnsi" w:hint="cs"/>
          <w:color w:val="222222"/>
          <w:rtl/>
        </w:rPr>
        <w:t xml:space="preserve"> </w:t>
      </w:r>
      <w:r w:rsidR="00A26B78" w:rsidRPr="0046101B">
        <w:rPr>
          <w:rFonts w:eastAsia="Times New Roman" w:cstheme="minorHAnsi"/>
          <w:rtl/>
        </w:rPr>
        <w:t>וזאת בהתאם למאפייני הלמידה בכל קורס</w:t>
      </w:r>
      <w:r w:rsidRPr="0046101B">
        <w:rPr>
          <w:rFonts w:eastAsia="Times New Roman" w:cstheme="minorHAnsi" w:hint="cs"/>
          <w:color w:val="222222"/>
          <w:rtl/>
        </w:rPr>
        <w:t xml:space="preserve">. </w:t>
      </w:r>
      <w:r w:rsidR="00B21C0A" w:rsidRPr="0046101B">
        <w:rPr>
          <w:rFonts w:eastAsia="Times New Roman" w:cstheme="minorHAnsi" w:hint="cs"/>
          <w:color w:val="222222"/>
          <w:rtl/>
        </w:rPr>
        <w:t xml:space="preserve"> </w:t>
      </w:r>
      <w:r w:rsidR="00D42433" w:rsidRPr="0046101B">
        <w:rPr>
          <w:rFonts w:eastAsia="Times New Roman" w:cstheme="minorHAnsi" w:hint="cs"/>
          <w:color w:val="222222"/>
          <w:rtl/>
        </w:rPr>
        <w:t xml:space="preserve">סטודנטים אשר לא סיימו </w:t>
      </w:r>
      <w:r w:rsidR="00B21C0A" w:rsidRPr="0046101B">
        <w:rPr>
          <w:rFonts w:eastAsia="Times New Roman" w:cstheme="minorHAnsi" w:hint="cs"/>
          <w:color w:val="222222"/>
          <w:rtl/>
        </w:rPr>
        <w:t xml:space="preserve">קורס ו/או נכשלו, </w:t>
      </w:r>
      <w:r w:rsidR="00894F91" w:rsidRPr="0046101B">
        <w:rPr>
          <w:rFonts w:eastAsia="Times New Roman" w:cstheme="minorHAnsi" w:hint="cs"/>
          <w:color w:val="222222"/>
          <w:rtl/>
        </w:rPr>
        <w:t xml:space="preserve">יוכלו </w:t>
      </w:r>
      <w:r w:rsidR="00B21C0A" w:rsidRPr="0046101B">
        <w:rPr>
          <w:rFonts w:eastAsia="Times New Roman" w:cstheme="minorHAnsi" w:hint="cs"/>
          <w:color w:val="222222"/>
          <w:rtl/>
        </w:rPr>
        <w:t>לדחות את ה</w:t>
      </w:r>
      <w:r w:rsidR="00894F91" w:rsidRPr="0046101B">
        <w:rPr>
          <w:rFonts w:eastAsia="Times New Roman" w:cstheme="minorHAnsi" w:hint="cs"/>
          <w:color w:val="222222"/>
          <w:rtl/>
        </w:rPr>
        <w:t xml:space="preserve">קורס </w:t>
      </w:r>
      <w:r w:rsidR="00A03B6A" w:rsidRPr="0046101B">
        <w:rPr>
          <w:rFonts w:eastAsia="Times New Roman" w:cstheme="minorHAnsi" w:hint="cs"/>
          <w:color w:val="222222"/>
          <w:rtl/>
        </w:rPr>
        <w:t>בכל שלב</w:t>
      </w:r>
      <w:r w:rsidR="00D42433" w:rsidRPr="0046101B">
        <w:rPr>
          <w:rFonts w:eastAsia="Times New Roman" w:cstheme="minorHAnsi" w:hint="cs"/>
          <w:color w:val="222222"/>
          <w:rtl/>
        </w:rPr>
        <w:t xml:space="preserve"> במהלך הסמסטר</w:t>
      </w:r>
      <w:r w:rsidR="00A03B6A" w:rsidRPr="0046101B">
        <w:rPr>
          <w:rFonts w:eastAsia="Times New Roman" w:cstheme="minorHAnsi" w:hint="cs"/>
          <w:color w:val="222222"/>
          <w:rtl/>
        </w:rPr>
        <w:t xml:space="preserve"> </w:t>
      </w:r>
      <w:r w:rsidR="00A26B78" w:rsidRPr="0046101B">
        <w:rPr>
          <w:rFonts w:eastAsia="Times New Roman" w:cstheme="minorHAnsi" w:hint="cs"/>
          <w:color w:val="222222"/>
          <w:rtl/>
        </w:rPr>
        <w:t xml:space="preserve">לשנה העוקבת </w:t>
      </w:r>
      <w:r w:rsidR="00A26B78" w:rsidRPr="0046101B">
        <w:rPr>
          <w:rFonts w:eastAsia="Times New Roman" w:cstheme="minorHAnsi"/>
          <w:color w:val="222222"/>
          <w:rtl/>
        </w:rPr>
        <w:t>בלא תשלום נוסף</w:t>
      </w:r>
      <w:r w:rsidR="00A26B78" w:rsidRPr="0046101B">
        <w:rPr>
          <w:rFonts w:eastAsia="Times New Roman" w:cstheme="minorHAnsi" w:hint="cs"/>
          <w:color w:val="222222"/>
          <w:rtl/>
        </w:rPr>
        <w:t xml:space="preserve"> עבורו ועל פי כללי המעבר משנה לשנה במחלקה.</w:t>
      </w:r>
    </w:p>
    <w:bookmarkEnd w:id="2"/>
    <w:p w14:paraId="3783C406" w14:textId="77777777" w:rsidR="00655CCD" w:rsidRPr="00655CCD" w:rsidRDefault="00A26B78" w:rsidP="0030764D">
      <w:pPr>
        <w:pStyle w:val="a7"/>
        <w:numPr>
          <w:ilvl w:val="0"/>
          <w:numId w:val="10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222222"/>
          <w:rtl/>
        </w:rPr>
      </w:pPr>
      <w:r>
        <w:rPr>
          <w:rFonts w:eastAsia="Times New Roman" w:cstheme="minorHAnsi" w:hint="cs"/>
          <w:color w:val="222222"/>
          <w:rtl/>
        </w:rPr>
        <w:t>"</w:t>
      </w:r>
      <w:r w:rsidR="00655CCD" w:rsidRPr="00655CCD">
        <w:rPr>
          <w:rFonts w:eastAsia="Times New Roman" w:cstheme="minorHAnsi"/>
          <w:color w:val="222222"/>
          <w:rtl/>
        </w:rPr>
        <w:t>סטודנטים</w:t>
      </w:r>
      <w:r>
        <w:rPr>
          <w:rFonts w:eastAsia="Times New Roman" w:cstheme="minorHAnsi" w:hint="cs"/>
          <w:color w:val="222222"/>
          <w:rtl/>
        </w:rPr>
        <w:t xml:space="preserve"> זכאים" יוכלו לקבל התאמות בדרכי הבחנות בקורסים העיוניים</w:t>
      </w:r>
      <w:r w:rsidR="00D41F89">
        <w:rPr>
          <w:rFonts w:eastAsia="Times New Roman" w:cstheme="minorHAnsi" w:hint="cs"/>
          <w:color w:val="222222"/>
          <w:rtl/>
        </w:rPr>
        <w:t xml:space="preserve"> (תוספת זמן, מועד נוסף וכד')</w:t>
      </w:r>
      <w:r>
        <w:rPr>
          <w:rFonts w:eastAsia="Times New Roman" w:cstheme="minorHAnsi" w:hint="cs"/>
          <w:color w:val="222222"/>
          <w:rtl/>
        </w:rPr>
        <w:t xml:space="preserve">, בהתאם לצורך ובתאום ואישור </w:t>
      </w:r>
      <w:proofErr w:type="spellStart"/>
      <w:r>
        <w:rPr>
          <w:rFonts w:eastAsia="Times New Roman" w:cstheme="minorHAnsi" w:hint="cs"/>
          <w:color w:val="222222"/>
          <w:rtl/>
        </w:rPr>
        <w:t>הדקנאט</w:t>
      </w:r>
      <w:proofErr w:type="spellEnd"/>
      <w:r>
        <w:rPr>
          <w:rFonts w:eastAsia="Times New Roman" w:cstheme="minorHAnsi" w:hint="cs"/>
          <w:color w:val="222222"/>
          <w:rtl/>
        </w:rPr>
        <w:t xml:space="preserve"> והמחלקה. </w:t>
      </w:r>
      <w:r w:rsidR="00655CCD" w:rsidRPr="00655CCD">
        <w:rPr>
          <w:rFonts w:eastAsia="Times New Roman" w:cstheme="minorHAnsi"/>
          <w:color w:val="222222"/>
          <w:rtl/>
        </w:rPr>
        <w:t xml:space="preserve"> </w:t>
      </w:r>
    </w:p>
    <w:p w14:paraId="5503E209" w14:textId="62C729C4" w:rsidR="00655CCD" w:rsidRPr="0046101B" w:rsidRDefault="00D41F89" w:rsidP="0030764D">
      <w:pPr>
        <w:pStyle w:val="a7"/>
        <w:numPr>
          <w:ilvl w:val="0"/>
          <w:numId w:val="10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222222"/>
          <w:rtl/>
        </w:rPr>
      </w:pPr>
      <w:r w:rsidRPr="0046101B">
        <w:rPr>
          <w:rFonts w:eastAsia="Times New Roman" w:cstheme="minorHAnsi" w:hint="cs"/>
          <w:color w:val="222222"/>
          <w:rtl/>
        </w:rPr>
        <w:t>"</w:t>
      </w:r>
      <w:r w:rsidR="00655CCD" w:rsidRPr="0046101B">
        <w:rPr>
          <w:rFonts w:eastAsia="Times New Roman" w:cstheme="minorHAnsi"/>
          <w:color w:val="222222"/>
          <w:rtl/>
        </w:rPr>
        <w:t>סטודנטים זכאים</w:t>
      </w:r>
      <w:r w:rsidRPr="0046101B">
        <w:rPr>
          <w:rFonts w:eastAsia="Times New Roman" w:cstheme="minorHAnsi" w:hint="cs"/>
          <w:color w:val="222222"/>
          <w:rtl/>
        </w:rPr>
        <w:t>"</w:t>
      </w:r>
      <w:r w:rsidR="00655CCD" w:rsidRPr="0046101B">
        <w:rPr>
          <w:rFonts w:eastAsia="Times New Roman" w:cstheme="minorHAnsi"/>
          <w:color w:val="222222"/>
          <w:rtl/>
        </w:rPr>
        <w:t xml:space="preserve"> </w:t>
      </w:r>
      <w:r w:rsidR="00A03B6A" w:rsidRPr="0046101B">
        <w:rPr>
          <w:rFonts w:eastAsia="Times New Roman" w:cstheme="minorHAnsi" w:hint="cs"/>
          <w:color w:val="222222"/>
          <w:rtl/>
        </w:rPr>
        <w:t xml:space="preserve">יוכלו לפנות לקבלת </w:t>
      </w:r>
      <w:r w:rsidR="00655CCD" w:rsidRPr="0046101B">
        <w:rPr>
          <w:rFonts w:eastAsia="Times New Roman" w:cstheme="minorHAnsi"/>
          <w:color w:val="222222"/>
          <w:rtl/>
        </w:rPr>
        <w:t xml:space="preserve">סיוע בהשלמת חומר הלימוד שהפסידו. </w:t>
      </w:r>
      <w:r w:rsidR="00A03B6A" w:rsidRPr="0046101B">
        <w:rPr>
          <w:rFonts w:eastAsia="Times New Roman" w:cstheme="minorHAnsi" w:hint="cs"/>
          <w:color w:val="222222"/>
          <w:rtl/>
        </w:rPr>
        <w:t xml:space="preserve">האקדמיה תעמיד ככל האפשר </w:t>
      </w:r>
      <w:r w:rsidR="00655CCD" w:rsidRPr="0046101B">
        <w:rPr>
          <w:rFonts w:eastAsia="Times New Roman" w:cstheme="minorHAnsi"/>
          <w:color w:val="222222"/>
          <w:rtl/>
        </w:rPr>
        <w:t xml:space="preserve">מספר אפשרויות להשלמת החומר, זאת בהתאם </w:t>
      </w:r>
      <w:r w:rsidR="00A03B6A" w:rsidRPr="0046101B">
        <w:rPr>
          <w:rFonts w:eastAsia="Times New Roman" w:cstheme="minorHAnsi" w:hint="cs"/>
          <w:color w:val="222222"/>
          <w:rtl/>
        </w:rPr>
        <w:t>ל</w:t>
      </w:r>
      <w:r w:rsidR="00655CCD" w:rsidRPr="0046101B">
        <w:rPr>
          <w:rFonts w:eastAsia="Times New Roman" w:cstheme="minorHAnsi"/>
          <w:color w:val="222222"/>
          <w:rtl/>
        </w:rPr>
        <w:t xml:space="preserve">מאפייני הלמידה בכל קורס (מעשי, עיוני וכד') </w:t>
      </w:r>
      <w:r w:rsidR="00A03B6A" w:rsidRPr="0046101B">
        <w:rPr>
          <w:rFonts w:eastAsia="Times New Roman" w:cstheme="minorHAnsi" w:hint="cs"/>
          <w:color w:val="222222"/>
          <w:rtl/>
        </w:rPr>
        <w:t>וזמינותם.</w:t>
      </w:r>
      <w:r w:rsidR="00A03B6A" w:rsidRPr="0046101B">
        <w:rPr>
          <w:rFonts w:eastAsia="Times New Roman" w:cstheme="minorHAnsi"/>
          <w:color w:val="222222"/>
          <w:rtl/>
        </w:rPr>
        <w:t xml:space="preserve"> </w:t>
      </w:r>
      <w:r w:rsidR="00655CCD" w:rsidRPr="0046101B">
        <w:rPr>
          <w:rFonts w:eastAsia="Times New Roman" w:cstheme="minorHAnsi"/>
          <w:color w:val="222222"/>
          <w:rtl/>
        </w:rPr>
        <w:t xml:space="preserve">מבין האפשרויות יהיו: קורסים </w:t>
      </w:r>
      <w:proofErr w:type="spellStart"/>
      <w:r w:rsidR="00655CCD" w:rsidRPr="0046101B">
        <w:rPr>
          <w:rFonts w:eastAsia="Times New Roman" w:cstheme="minorHAnsi"/>
          <w:color w:val="222222"/>
          <w:rtl/>
        </w:rPr>
        <w:t>יעודיים</w:t>
      </w:r>
      <w:proofErr w:type="spellEnd"/>
      <w:r w:rsidR="00655CCD" w:rsidRPr="0046101B">
        <w:rPr>
          <w:rFonts w:eastAsia="Times New Roman" w:cstheme="minorHAnsi"/>
          <w:color w:val="222222"/>
          <w:rtl/>
        </w:rPr>
        <w:t>, שיעורי השלמה, חונכות, שיעורי עזר, חומרי עזר, האזנה</w:t>
      </w:r>
      <w:r w:rsidR="00A03B6A" w:rsidRPr="0046101B">
        <w:rPr>
          <w:rFonts w:eastAsia="Times New Roman" w:cstheme="minorHAnsi" w:hint="cs"/>
          <w:color w:val="222222"/>
          <w:rtl/>
        </w:rPr>
        <w:t xml:space="preserve">, </w:t>
      </w:r>
      <w:r w:rsidR="00655CCD" w:rsidRPr="0046101B">
        <w:rPr>
          <w:rFonts w:eastAsia="Times New Roman" w:cstheme="minorHAnsi"/>
          <w:color w:val="222222"/>
          <w:rtl/>
        </w:rPr>
        <w:t>צפייה בשיעורים</w:t>
      </w:r>
      <w:r w:rsidR="00A03B6A" w:rsidRPr="0046101B">
        <w:rPr>
          <w:rFonts w:eastAsia="Times New Roman" w:cstheme="minorHAnsi" w:hint="cs"/>
          <w:color w:val="222222"/>
          <w:rtl/>
        </w:rPr>
        <w:t xml:space="preserve"> ועוד.</w:t>
      </w:r>
      <w:bookmarkEnd w:id="0"/>
    </w:p>
    <w:p w14:paraId="11035488" w14:textId="77777777" w:rsidR="00D42433" w:rsidRPr="0046101B" w:rsidRDefault="00D42433" w:rsidP="0046101B">
      <w:pPr>
        <w:pStyle w:val="a7"/>
        <w:shd w:val="clear" w:color="auto" w:fill="FFFFFF"/>
        <w:spacing w:before="240" w:after="120" w:line="240" w:lineRule="auto"/>
        <w:rPr>
          <w:rFonts w:eastAsia="Times New Roman" w:cstheme="minorHAnsi"/>
          <w:color w:val="222222"/>
          <w:rtl/>
        </w:rPr>
      </w:pPr>
    </w:p>
    <w:p w14:paraId="47CE900A" w14:textId="77777777" w:rsidR="00D42433" w:rsidRDefault="00D42433" w:rsidP="00D42433">
      <w:pPr>
        <w:shd w:val="clear" w:color="auto" w:fill="FFFFFF"/>
        <w:bidi/>
        <w:spacing w:before="240" w:after="12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rtl/>
        </w:rPr>
      </w:pPr>
    </w:p>
    <w:sectPr w:rsidR="00D42433" w:rsidSect="008D3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11" w:right="1134" w:bottom="1871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DA20" w14:textId="77777777" w:rsidR="002C30F0" w:rsidRDefault="002C30F0" w:rsidP="008A7F99">
      <w:pPr>
        <w:spacing w:line="240" w:lineRule="auto"/>
      </w:pPr>
      <w:r>
        <w:separator/>
      </w:r>
    </w:p>
  </w:endnote>
  <w:endnote w:type="continuationSeparator" w:id="0">
    <w:p w14:paraId="05922690" w14:textId="77777777" w:rsidR="002C30F0" w:rsidRDefault="002C30F0" w:rsidP="008A7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raham">
    <w:panose1 w:val="00000500000000000000"/>
    <w:charset w:val="00"/>
    <w:family w:val="modern"/>
    <w:notTrueType/>
    <w:pitch w:val="variable"/>
    <w:sig w:usb0="00002807" w:usb1="40000001" w:usb2="00000008" w:usb3="00000000" w:csb0="000000F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C9EC" w14:textId="77777777" w:rsidR="001727CB" w:rsidRDefault="001727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D91B" w14:textId="77777777" w:rsidR="001727CB" w:rsidRDefault="001727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8173" w14:textId="77777777" w:rsidR="001727CB" w:rsidRDefault="00172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3F52" w14:textId="77777777" w:rsidR="002C30F0" w:rsidRDefault="002C30F0" w:rsidP="008A7F99">
      <w:pPr>
        <w:spacing w:line="240" w:lineRule="auto"/>
      </w:pPr>
      <w:r>
        <w:separator/>
      </w:r>
    </w:p>
  </w:footnote>
  <w:footnote w:type="continuationSeparator" w:id="0">
    <w:p w14:paraId="4A8D4FC0" w14:textId="77777777" w:rsidR="002C30F0" w:rsidRDefault="002C30F0" w:rsidP="008A7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1DAC" w14:textId="77777777" w:rsidR="001727CB" w:rsidRDefault="001727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61EA" w14:textId="77777777" w:rsidR="008A7F99" w:rsidRDefault="008A7F9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C962EC" wp14:editId="58E4D4CB">
          <wp:simplePos x="0" y="0"/>
          <wp:positionH relativeFrom="page">
            <wp:posOffset>0</wp:posOffset>
          </wp:positionH>
          <wp:positionV relativeFrom="page">
            <wp:posOffset>8792</wp:posOffset>
          </wp:positionV>
          <wp:extent cx="7556644" cy="10688996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44" cy="1068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E397" w14:textId="77777777" w:rsidR="001727CB" w:rsidRDefault="001727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0BF"/>
    <w:multiLevelType w:val="multilevel"/>
    <w:tmpl w:val="BB4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87BAD"/>
    <w:multiLevelType w:val="multilevel"/>
    <w:tmpl w:val="D98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753CDA"/>
    <w:multiLevelType w:val="multilevel"/>
    <w:tmpl w:val="5D3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B6B83"/>
    <w:multiLevelType w:val="hybridMultilevel"/>
    <w:tmpl w:val="2AF68CA4"/>
    <w:lvl w:ilvl="0" w:tplc="B9CC3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6578"/>
    <w:multiLevelType w:val="hybridMultilevel"/>
    <w:tmpl w:val="E2160578"/>
    <w:lvl w:ilvl="0" w:tplc="91C2573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3383"/>
    <w:multiLevelType w:val="hybridMultilevel"/>
    <w:tmpl w:val="C108C5CC"/>
    <w:lvl w:ilvl="0" w:tplc="3DC045F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3A3"/>
    <w:multiLevelType w:val="multilevel"/>
    <w:tmpl w:val="BCAE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94D26"/>
    <w:multiLevelType w:val="hybridMultilevel"/>
    <w:tmpl w:val="855202C4"/>
    <w:lvl w:ilvl="0" w:tplc="7A081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C37CC"/>
    <w:multiLevelType w:val="hybridMultilevel"/>
    <w:tmpl w:val="C108C5CC"/>
    <w:lvl w:ilvl="0" w:tplc="3DC045F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0A79"/>
    <w:multiLevelType w:val="hybridMultilevel"/>
    <w:tmpl w:val="F51C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99"/>
    <w:rsid w:val="00001949"/>
    <w:rsid w:val="00022180"/>
    <w:rsid w:val="0002555E"/>
    <w:rsid w:val="00055FAB"/>
    <w:rsid w:val="000B452C"/>
    <w:rsid w:val="000D112B"/>
    <w:rsid w:val="000D4113"/>
    <w:rsid w:val="000E0B87"/>
    <w:rsid w:val="00156DB0"/>
    <w:rsid w:val="00163C59"/>
    <w:rsid w:val="001665E8"/>
    <w:rsid w:val="001727CB"/>
    <w:rsid w:val="001F48E1"/>
    <w:rsid w:val="00216A89"/>
    <w:rsid w:val="002615EF"/>
    <w:rsid w:val="0026535A"/>
    <w:rsid w:val="002C30F0"/>
    <w:rsid w:val="00302F40"/>
    <w:rsid w:val="0030764D"/>
    <w:rsid w:val="0032135F"/>
    <w:rsid w:val="00326859"/>
    <w:rsid w:val="0034122A"/>
    <w:rsid w:val="003C7C1B"/>
    <w:rsid w:val="003D7F8A"/>
    <w:rsid w:val="0043293B"/>
    <w:rsid w:val="0046101B"/>
    <w:rsid w:val="004818A0"/>
    <w:rsid w:val="004E6451"/>
    <w:rsid w:val="00513FD4"/>
    <w:rsid w:val="00526334"/>
    <w:rsid w:val="00526873"/>
    <w:rsid w:val="0056584B"/>
    <w:rsid w:val="005B0649"/>
    <w:rsid w:val="005C1DFA"/>
    <w:rsid w:val="00604DC6"/>
    <w:rsid w:val="00622792"/>
    <w:rsid w:val="00655CCD"/>
    <w:rsid w:val="006F7F6A"/>
    <w:rsid w:val="00727820"/>
    <w:rsid w:val="007450CB"/>
    <w:rsid w:val="00794FEF"/>
    <w:rsid w:val="0079662D"/>
    <w:rsid w:val="00796C4A"/>
    <w:rsid w:val="007D0FEC"/>
    <w:rsid w:val="008029FA"/>
    <w:rsid w:val="008226E5"/>
    <w:rsid w:val="00855E2E"/>
    <w:rsid w:val="008915EC"/>
    <w:rsid w:val="00894F91"/>
    <w:rsid w:val="008A7F99"/>
    <w:rsid w:val="008C3EA7"/>
    <w:rsid w:val="008D34DD"/>
    <w:rsid w:val="0095784A"/>
    <w:rsid w:val="009643FB"/>
    <w:rsid w:val="00980FF3"/>
    <w:rsid w:val="009C0859"/>
    <w:rsid w:val="00A03B6A"/>
    <w:rsid w:val="00A2433E"/>
    <w:rsid w:val="00A26B78"/>
    <w:rsid w:val="00A42B5B"/>
    <w:rsid w:val="00A6356F"/>
    <w:rsid w:val="00AA32B0"/>
    <w:rsid w:val="00AB4B55"/>
    <w:rsid w:val="00AC2465"/>
    <w:rsid w:val="00AD2231"/>
    <w:rsid w:val="00B21C0A"/>
    <w:rsid w:val="00BA0530"/>
    <w:rsid w:val="00C37665"/>
    <w:rsid w:val="00CA6360"/>
    <w:rsid w:val="00CF75C6"/>
    <w:rsid w:val="00D123FD"/>
    <w:rsid w:val="00D14716"/>
    <w:rsid w:val="00D41F89"/>
    <w:rsid w:val="00D42433"/>
    <w:rsid w:val="00D437D9"/>
    <w:rsid w:val="00D63E67"/>
    <w:rsid w:val="00D922D1"/>
    <w:rsid w:val="00DC1740"/>
    <w:rsid w:val="00E01299"/>
    <w:rsid w:val="00E212B0"/>
    <w:rsid w:val="00E226AF"/>
    <w:rsid w:val="00E95F2A"/>
    <w:rsid w:val="00ED3BE7"/>
    <w:rsid w:val="00F051A6"/>
    <w:rsid w:val="00F1147F"/>
    <w:rsid w:val="00F35697"/>
    <w:rsid w:val="00F82B62"/>
    <w:rsid w:val="00FC1918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76997"/>
  <w15:chartTrackingRefBased/>
  <w15:docId w15:val="{6B595CFA-5D12-4827-86EB-B453BA0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braham" w:eastAsiaTheme="minorHAnsi" w:hAnsi="Abraham" w:cs="Narkisim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A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7F6A"/>
  </w:style>
  <w:style w:type="paragraph" w:styleId="a5">
    <w:name w:val="footer"/>
    <w:basedOn w:val="a"/>
    <w:link w:val="a6"/>
    <w:uiPriority w:val="99"/>
    <w:unhideWhenUsed/>
    <w:rsid w:val="006F7F6A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7F6A"/>
  </w:style>
  <w:style w:type="paragraph" w:customStyle="1" w:styleId="1">
    <w:name w:val="סגנון1"/>
    <w:basedOn w:val="a"/>
    <w:next w:val="a"/>
    <w:link w:val="10"/>
    <w:autoRedefine/>
    <w:qFormat/>
    <w:rsid w:val="006F7F6A"/>
    <w:pPr>
      <w:bidi/>
    </w:pPr>
    <w:rPr>
      <w:rFonts w:ascii="Narkisim" w:hAnsi="Narkisim"/>
    </w:rPr>
  </w:style>
  <w:style w:type="character" w:customStyle="1" w:styleId="10">
    <w:name w:val="סגנון1 תו"/>
    <w:basedOn w:val="a0"/>
    <w:link w:val="1"/>
    <w:rsid w:val="006F7F6A"/>
    <w:rPr>
      <w:rFonts w:ascii="Narkisim" w:hAnsi="Narkisim"/>
    </w:rPr>
  </w:style>
  <w:style w:type="paragraph" w:customStyle="1" w:styleId="xxmsonormal">
    <w:name w:val="x_xmsonormal"/>
    <w:basedOn w:val="a"/>
    <w:rsid w:val="0062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a"/>
    <w:rsid w:val="0062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792"/>
  </w:style>
  <w:style w:type="character" w:styleId="Hyperlink">
    <w:name w:val="Hyperlink"/>
    <w:basedOn w:val="a0"/>
    <w:uiPriority w:val="99"/>
    <w:unhideWhenUsed/>
    <w:rsid w:val="00655C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5CCD"/>
    <w:pPr>
      <w:bidi/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a0"/>
    <w:uiPriority w:val="99"/>
    <w:semiHidden/>
    <w:unhideWhenUsed/>
    <w:rsid w:val="00655CC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65E8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665E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CBB5B9093884ABC57997D2B6120AF" ma:contentTypeVersion="14" ma:contentTypeDescription="Create a new document." ma:contentTypeScope="" ma:versionID="7ed6889b0595405fb288c5ef62ddb893">
  <xsd:schema xmlns:xsd="http://www.w3.org/2001/XMLSchema" xmlns:xs="http://www.w3.org/2001/XMLSchema" xmlns:p="http://schemas.microsoft.com/office/2006/metadata/properties" xmlns:ns3="07334a90-53ad-421e-829a-93975bf55196" targetNamespace="http://schemas.microsoft.com/office/2006/metadata/properties" ma:root="true" ma:fieldsID="951220ffaab0d5246cf6a86394e140fe" ns3:_="">
    <xsd:import namespace="07334a90-53ad-421e-829a-93975bf55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34a90-53ad-421e-829a-93975bf5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34a90-53ad-421e-829a-93975bf55196" xsi:nil="true"/>
  </documentManagement>
</p:properties>
</file>

<file path=customXml/itemProps1.xml><?xml version="1.0" encoding="utf-8"?>
<ds:datastoreItem xmlns:ds="http://schemas.openxmlformats.org/officeDocument/2006/customXml" ds:itemID="{7C5AA2E4-F2A9-4D48-8CB5-FF9DE6C31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9F24C-F4A9-4281-AE97-65A65FA9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34a90-53ad-421e-829a-93975bf55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4E73B-E5E8-4040-A1BF-4B702F93DA7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07334a90-53ad-421e-829a-93975bf55196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Oneg</dc:creator>
  <cp:keywords/>
  <dc:description/>
  <cp:lastModifiedBy>ליאת בן-הרוש</cp:lastModifiedBy>
  <cp:revision>8</cp:revision>
  <cp:lastPrinted>2023-12-06T08:37:00Z</cp:lastPrinted>
  <dcterms:created xsi:type="dcterms:W3CDTF">2024-01-10T07:22:00Z</dcterms:created>
  <dcterms:modified xsi:type="dcterms:W3CDTF">2024-01-11T13:30:00Z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0x010100C1ECBB5B9093884ABC57997D2B6120AF</vt:lpwstr>
  </property>
</Properties>
</file>